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cs="仿宋_GB2312"/>
          <w:sz w:val="44"/>
          <w:szCs w:val="44"/>
        </w:rPr>
      </w:pPr>
      <w:r>
        <w:rPr>
          <w:rFonts w:hint="eastAsia" w:ascii="方正大标宋简体" w:hAnsi="方正大标宋简体" w:eastAsia="方正大标宋简体" w:cs="方正大标宋简体"/>
          <w:sz w:val="44"/>
          <w:szCs w:val="44"/>
        </w:rPr>
        <w:t>三门峡市支持孵化载体发展的实施办法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Cs/>
        </w:rPr>
      </w:pPr>
      <w:r>
        <w:rPr>
          <w:rFonts w:hint="eastAsia" w:ascii="黑体" w:hAnsi="黑体" w:eastAsia="黑体" w:cs="黑体"/>
          <w:bCs/>
        </w:rPr>
        <w:t>第一章  总  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hAnsi="楷体_GB2312" w:eastAsia="楷体_GB2312" w:cs="楷体_GB2312"/>
          <w:b/>
          <w:bCs/>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第一条</w:t>
      </w:r>
      <w:r>
        <w:rPr>
          <w:rFonts w:hint="eastAsia" w:ascii="仿宋_GB2312" w:hAnsi="仿宋_GB2312" w:cs="仿宋_GB2312"/>
        </w:rPr>
        <w:t xml:space="preserve">  为贯彻落实创新驱动发展战略，充分发挥科技创新孵化载体在培育新动能、育成新产业中的作用，进一步推进三门峡市孵化载体建设与发展，特制订本办法。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第二条</w:t>
      </w:r>
      <w:r>
        <w:rPr>
          <w:rFonts w:hint="eastAsia" w:ascii="仿宋_GB2312" w:hAnsi="仿宋_GB2312" w:cs="仿宋_GB2312"/>
        </w:rPr>
        <w:t xml:space="preserve">  本办法所称创新创业孵化载体（主要包含众创空间、孵化器、加速器等）是以促进科技成果转化、培养高新技术企业和企业家、促进科技企业成长壮大为宗旨的科技创业服务载体。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华文仿宋" w:hAnsi="华文仿宋" w:eastAsia="华文仿宋"/>
        </w:rPr>
      </w:pPr>
      <w:r>
        <w:rPr>
          <w:rFonts w:hint="eastAsia" w:ascii="黑体" w:hAnsi="黑体" w:eastAsia="黑体" w:cs="黑体"/>
        </w:rPr>
        <w:t>第三条</w:t>
      </w:r>
      <w:r>
        <w:rPr>
          <w:rFonts w:hint="eastAsia" w:ascii="仿宋_GB2312" w:hAnsi="仿宋_GB2312" w:cs="仿宋_GB2312"/>
        </w:rPr>
        <w:t xml:space="preserve">  众创空间、孵化器、加速器管理实行备案制，各类投资主体创办的众创空间、孵化器、加速器自愿向市科技部门申请备案。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华文仿宋" w:hAnsi="华文仿宋" w:eastAsia="华文仿宋"/>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Cs/>
        </w:rPr>
      </w:pPr>
      <w:r>
        <w:rPr>
          <w:rFonts w:hint="eastAsia" w:ascii="黑体" w:hAnsi="黑体" w:eastAsia="黑体" w:cs="黑体"/>
          <w:bCs/>
        </w:rPr>
        <w:t>第二章  建设孵化载体</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hAnsi="楷体_GB2312" w:eastAsia="楷体_GB2312" w:cs="楷体_GB2312"/>
          <w:b/>
          <w:bCs/>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第四条</w:t>
      </w:r>
      <w:r>
        <w:rPr>
          <w:rFonts w:hint="eastAsia" w:ascii="楷体_GB2312" w:hAnsi="楷体_GB2312" w:eastAsia="楷体_GB2312" w:cs="楷体_GB2312"/>
        </w:rPr>
        <w:t xml:space="preserve">  </w:t>
      </w:r>
      <w:r>
        <w:rPr>
          <w:rFonts w:hint="eastAsia" w:ascii="仿宋_GB2312" w:hAnsi="仿宋_GB2312" w:cs="仿宋_GB2312"/>
        </w:rPr>
        <w:t>支持引进知名企业在我市设立众创空间，鼓励市内企业、高校院所将闲置厂房、办公用房、空余土地等改造成特色鲜明、需求明确的众创空间；鼓励和支持多元化主体投资建设科技企业孵化器，鼓励行业骨干企业建立专业孵化机构，鼓励新型研发机构建设科技企业孵化器、专业化众创空间等孵化服务载体，完善创新链，加快壮大小微企业群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第五条</w:t>
      </w:r>
      <w:r>
        <w:rPr>
          <w:rFonts w:hint="eastAsia" w:ascii="仿宋_GB2312" w:hAnsi="仿宋_GB2312" w:cs="仿宋_GB2312"/>
        </w:rPr>
        <w:t xml:space="preserve">  建设众创空间对必要的场所建设装修改造实际发生的费用，由受益财政按照10%给予最高不超过50万元的补助；对建成运营的5000平方米以上的科技企业孵化器，由受益财政给予场地装修、管理运营补贴，3年补贴总额为实际发生费用的20%，不超过100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第六条</w:t>
      </w:r>
      <w:r>
        <w:rPr>
          <w:rFonts w:hint="eastAsia" w:ascii="仿宋_GB2312" w:hAnsi="仿宋_GB2312" w:cs="仿宋_GB2312"/>
        </w:rPr>
        <w:t xml:space="preserve">  对新认定的国家级科技企业孵化器、众创空间奖补50万元；对新认定的省级科技企业孵化器、众创空间奖补30万元；对经市级记录的科技企业孵化器、备案的众创空间予以重点培育，优先推荐省级备案。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第七条</w:t>
      </w:r>
      <w:r>
        <w:rPr>
          <w:rFonts w:hint="eastAsia" w:ascii="仿宋_GB2312" w:hAnsi="仿宋_GB2312" w:cs="仿宋_GB2312"/>
        </w:rPr>
        <w:t xml:space="preserve">  落实国家财政部、税务总局、科技部、教育部联合发布《关于科技企业孵化器、大学科技园和众创空间税收政策的通知》（财税〔2018〕120号）文件,对国家级、省级科技企业孵化器、大学科技园和国家备案众创空间自用以及无偿或通过出租等方式提供给在孵对象使用的房产、土地，免征房产税和城镇土地使用税；对其向在孵对象提供孵化服务取得的收入，免征增值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华文仿宋" w:hAnsi="华文仿宋" w:eastAsia="华文仿宋" w:cs="仿宋_GB231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Cs/>
        </w:rPr>
      </w:pPr>
      <w:r>
        <w:rPr>
          <w:rFonts w:hint="eastAsia" w:ascii="黑体" w:hAnsi="黑体" w:eastAsia="黑体" w:cs="黑体"/>
          <w:bCs/>
        </w:rPr>
        <w:t>第三章  集聚入驻企业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hAnsi="楷体_GB2312" w:eastAsia="楷体_GB2312" w:cs="楷体_GB2312"/>
          <w:b/>
          <w:bCs/>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第八条</w:t>
      </w:r>
      <w:r>
        <w:rPr>
          <w:rFonts w:hint="eastAsia" w:ascii="仿宋_GB2312" w:hAnsi="仿宋_GB2312" w:cs="仿宋_GB2312"/>
        </w:rPr>
        <w:t xml:space="preserve">  入驻企业从事领域应符合三门峡市国民经济和社会发展规划中的产业发展方向。重点聚焦新一代信息技术产业、高端装备制造产业、新材料产业、生物产业、新能源产业、节能环保产业、现代服务业等战略性新兴产业领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第九条</w:t>
      </w:r>
      <w:r>
        <w:rPr>
          <w:rFonts w:hint="eastAsia" w:ascii="仿宋_GB2312" w:hAnsi="仿宋_GB2312" w:cs="仿宋_GB2312"/>
        </w:rPr>
        <w:t xml:space="preserve">  入驻企业应为独立法人，拥有研发团队，产权明晰，并依法在孵化载体内办理工商登记、税费缴纳等事宜，以及符合各孵化载体具体条件要求。入驻时需提交入驻申请表、研发项目计划和商业计划书等相关资料，并与孵化载体运营管理方签订协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第十条</w:t>
      </w:r>
      <w:r>
        <w:rPr>
          <w:rFonts w:hint="eastAsia" w:ascii="仿宋_GB2312" w:hAnsi="仿宋_GB2312" w:cs="仿宋_GB2312"/>
          <w:b/>
          <w:bCs/>
        </w:rPr>
        <w:t xml:space="preserve">  </w:t>
      </w:r>
      <w:r>
        <w:rPr>
          <w:rFonts w:hint="eastAsia" w:ascii="仿宋_GB2312" w:hAnsi="仿宋_GB2312" w:cs="仿宋_GB2312"/>
        </w:rPr>
        <w:t>对入驻孵化载体企业收取的房租，1-3年内由受益财政按市场价给予相应租金补助。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第十一条</w:t>
      </w:r>
      <w:r>
        <w:rPr>
          <w:rFonts w:hint="eastAsia" w:ascii="楷体_GB2312" w:hAnsi="楷体_GB2312" w:eastAsia="楷体_GB2312" w:cs="楷体_GB2312"/>
        </w:rPr>
        <w:t xml:space="preserve">  </w:t>
      </w:r>
      <w:r>
        <w:rPr>
          <w:rFonts w:hint="eastAsia" w:ascii="仿宋_GB2312" w:hAnsi="仿宋_GB2312" w:cs="仿宋_GB2312"/>
        </w:rPr>
        <w:t>对入驻孵化器的高层次人才给予创新创业补助。支持符合条件的入驻孵化器的高层次人才参评、申报市级高层次人才（团队）项目，入选后给予相应的创新创业补助。</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center"/>
        <w:textAlignment w:val="auto"/>
        <w:rPr>
          <w:rFonts w:ascii="华文仿宋" w:hAnsi="华文仿宋" w:eastAsia="华文仿宋" w:cs="仿宋_GB2312"/>
          <w:b/>
          <w:bCs/>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Cs/>
        </w:rPr>
      </w:pPr>
      <w:r>
        <w:rPr>
          <w:rFonts w:hint="eastAsia" w:ascii="黑体" w:hAnsi="黑体" w:eastAsia="黑体" w:cs="黑体"/>
          <w:bCs/>
        </w:rPr>
        <w:t>第四章  完善双创服务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hAnsi="楷体_GB2312" w:eastAsia="楷体_GB2312" w:cs="楷体_GB2312"/>
          <w:b/>
          <w:bCs/>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第十二条</w:t>
      </w:r>
      <w:r>
        <w:rPr>
          <w:rFonts w:hint="eastAsia" w:ascii="仿宋_GB2312" w:hAnsi="仿宋_GB2312" w:cs="仿宋_GB2312"/>
        </w:rPr>
        <w:t xml:space="preserve">  孵化载体应为入驻企业提供科技人才招聘、产学研合作对接、专利申报、证照办理、产品展示发布、创新创业培训、企业投融资等综合服务。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第十三条</w:t>
      </w:r>
      <w:r>
        <w:rPr>
          <w:rFonts w:hint="eastAsia" w:ascii="仿宋_GB2312" w:hAnsi="仿宋_GB2312" w:cs="仿宋_GB2312"/>
        </w:rPr>
        <w:t xml:space="preserve">  支持孵化器内企业申报国家、省、市级各类科技项目和创新平台，通过国家级、省级创新平台认定的，分别给予50万元和30万元奖补。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第十四条</w:t>
      </w:r>
      <w:r>
        <w:rPr>
          <w:rFonts w:hint="eastAsia" w:ascii="仿宋_GB2312" w:hAnsi="仿宋_GB2312" w:eastAsia="黑体" w:cs="仿宋_GB2312"/>
          <w:lang w:val="en-US" w:eastAsia="zh-CN"/>
        </w:rPr>
        <w:t xml:space="preserve">  </w:t>
      </w:r>
      <w:r>
        <w:rPr>
          <w:rFonts w:hint="eastAsia" w:ascii="仿宋_GB2312" w:hAnsi="仿宋_GB2312" w:cs="仿宋_GB2312"/>
        </w:rPr>
        <w:t>入驻孵化载体内的企业，符合条件的优先给予“科技贷”支持。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第十五条</w:t>
      </w:r>
      <w:r>
        <w:rPr>
          <w:rFonts w:hint="eastAsia" w:ascii="仿宋_GB2312" w:hAnsi="仿宋_GB2312" w:eastAsia="黑体" w:cs="仿宋_GB2312"/>
          <w:lang w:val="en-US" w:eastAsia="zh-CN"/>
        </w:rPr>
        <w:t xml:space="preserve">  </w:t>
      </w:r>
      <w:r>
        <w:rPr>
          <w:rFonts w:hint="eastAsia" w:ascii="仿宋_GB2312" w:hAnsi="仿宋_GB2312" w:cs="仿宋_GB2312"/>
        </w:rPr>
        <w:t>鼓励孵化载体建立以天使投资人为核心的创业导师辅导体系（包含天使投资人、成功企业家和专业人士等）为创客提供各类创业辅导与培训等服务，对优秀的创业导师优先列入高层次人才（团队）项目，予以支持。</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华文仿宋" w:hAnsi="华文仿宋" w:eastAsia="华文仿宋" w:cs="仿宋_GB2312"/>
          <w:b/>
          <w:bCs/>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bCs/>
        </w:rPr>
      </w:pPr>
      <w:r>
        <w:rPr>
          <w:rFonts w:hint="eastAsia" w:ascii="黑体" w:hAnsi="黑体" w:eastAsia="黑体" w:cs="黑体"/>
          <w:bCs/>
        </w:rPr>
        <w:t>第五章</w:t>
      </w:r>
      <w:r>
        <w:rPr>
          <w:rFonts w:hint="eastAsia" w:ascii="黑体" w:hAnsi="黑体" w:eastAsia="黑体" w:cs="黑体"/>
          <w:bCs/>
          <w:lang w:val="en-US" w:eastAsia="zh-CN"/>
        </w:rPr>
        <w:t xml:space="preserve">  </w:t>
      </w:r>
      <w:r>
        <w:rPr>
          <w:rFonts w:hint="eastAsia" w:ascii="黑体" w:hAnsi="黑体" w:eastAsia="黑体" w:cs="黑体"/>
          <w:bCs/>
        </w:rPr>
        <w:t>附</w:t>
      </w:r>
      <w:r>
        <w:rPr>
          <w:rFonts w:hint="eastAsia" w:ascii="黑体" w:hAnsi="黑体" w:eastAsia="黑体" w:cs="黑体"/>
          <w:bCs/>
          <w:lang w:val="en-US" w:eastAsia="zh-CN"/>
        </w:rPr>
        <w:t xml:space="preserve">  </w:t>
      </w:r>
      <w:r>
        <w:rPr>
          <w:rFonts w:hint="eastAsia" w:ascii="黑体" w:hAnsi="黑体" w:eastAsia="黑体" w:cs="黑体"/>
          <w:bCs/>
        </w:rPr>
        <w:t>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hAnsi="楷体_GB2312" w:eastAsia="楷体_GB2312" w:cs="楷体_GB2312"/>
          <w:b/>
          <w:bCs/>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cs="仿宋_GB2312"/>
        </w:rPr>
      </w:pPr>
      <w:r>
        <w:rPr>
          <w:rFonts w:hint="eastAsia" w:ascii="黑体" w:hAnsi="黑体" w:eastAsia="黑体" w:cs="黑体"/>
        </w:rPr>
        <w:t>第十六条</w:t>
      </w:r>
      <w:r>
        <w:rPr>
          <w:rFonts w:hint="eastAsia" w:ascii="楷体_GB2312" w:hAnsi="楷体_GB2312" w:eastAsia="楷体_GB2312" w:cs="楷体_GB2312"/>
          <w:b/>
          <w:bCs/>
        </w:rPr>
        <w:t xml:space="preserve">  </w:t>
      </w:r>
      <w:r>
        <w:rPr>
          <w:rFonts w:hint="eastAsia" w:ascii="仿宋_GB2312" w:hAnsi="仿宋_GB2312" w:cs="仿宋_GB2312"/>
        </w:rPr>
        <w:t>本办法（试行）自发布之日起施行。</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sectPr>
      <w:footerReference r:id="rId3" w:type="default"/>
      <w:pgSz w:w="11850" w:h="16783"/>
      <w:pgMar w:top="2098" w:right="1474" w:bottom="1984" w:left="1587" w:header="851" w:footer="992" w:gutter="0"/>
      <w:pgNumType w:fmt="numberInDash"/>
      <w:cols w:space="0" w:num="1"/>
      <w:rtlGutter w:val="0"/>
      <w:docGrid w:type="lines" w:linePitch="4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640" w:leftChars="200" w:right="640" w:rightChars="200"/>
                  <w:textAlignment w:val="auto"/>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219"/>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1F833CA"/>
    <w:rsid w:val="000043BE"/>
    <w:rsid w:val="0005706A"/>
    <w:rsid w:val="000A78E2"/>
    <w:rsid w:val="000D2972"/>
    <w:rsid w:val="000D5855"/>
    <w:rsid w:val="000F4FAF"/>
    <w:rsid w:val="001304A3"/>
    <w:rsid w:val="0016038D"/>
    <w:rsid w:val="001D2EF2"/>
    <w:rsid w:val="001E7C54"/>
    <w:rsid w:val="002861DA"/>
    <w:rsid w:val="002E1DAD"/>
    <w:rsid w:val="002E247E"/>
    <w:rsid w:val="00333C70"/>
    <w:rsid w:val="003508E1"/>
    <w:rsid w:val="003652BA"/>
    <w:rsid w:val="0039729F"/>
    <w:rsid w:val="003A19FB"/>
    <w:rsid w:val="004014A0"/>
    <w:rsid w:val="004162C3"/>
    <w:rsid w:val="0042748E"/>
    <w:rsid w:val="00456F1B"/>
    <w:rsid w:val="00481FD0"/>
    <w:rsid w:val="0049608E"/>
    <w:rsid w:val="004A47F6"/>
    <w:rsid w:val="004A6F37"/>
    <w:rsid w:val="004C2CD6"/>
    <w:rsid w:val="004C5C88"/>
    <w:rsid w:val="00503B18"/>
    <w:rsid w:val="00505419"/>
    <w:rsid w:val="005440CB"/>
    <w:rsid w:val="005E2846"/>
    <w:rsid w:val="00632B5D"/>
    <w:rsid w:val="0063501A"/>
    <w:rsid w:val="0063783F"/>
    <w:rsid w:val="006E3C65"/>
    <w:rsid w:val="0074015C"/>
    <w:rsid w:val="00760B40"/>
    <w:rsid w:val="00763026"/>
    <w:rsid w:val="00785C9B"/>
    <w:rsid w:val="007E7AF1"/>
    <w:rsid w:val="007F0C07"/>
    <w:rsid w:val="008A56DF"/>
    <w:rsid w:val="0091399D"/>
    <w:rsid w:val="0091763D"/>
    <w:rsid w:val="00926D4C"/>
    <w:rsid w:val="009506EE"/>
    <w:rsid w:val="009B60ED"/>
    <w:rsid w:val="00AA5AA3"/>
    <w:rsid w:val="00B646B8"/>
    <w:rsid w:val="00B71886"/>
    <w:rsid w:val="00B94092"/>
    <w:rsid w:val="00B97422"/>
    <w:rsid w:val="00BC12ED"/>
    <w:rsid w:val="00BD14B2"/>
    <w:rsid w:val="00C148BF"/>
    <w:rsid w:val="00C52386"/>
    <w:rsid w:val="00C74493"/>
    <w:rsid w:val="00CC794F"/>
    <w:rsid w:val="00CE7440"/>
    <w:rsid w:val="00CF7D8B"/>
    <w:rsid w:val="00D05A63"/>
    <w:rsid w:val="00D125E6"/>
    <w:rsid w:val="00D92343"/>
    <w:rsid w:val="00DD7CDA"/>
    <w:rsid w:val="00DF4828"/>
    <w:rsid w:val="00E03A4D"/>
    <w:rsid w:val="00E84B07"/>
    <w:rsid w:val="00ED4A19"/>
    <w:rsid w:val="00F10B07"/>
    <w:rsid w:val="00F12455"/>
    <w:rsid w:val="00F16B68"/>
    <w:rsid w:val="00F241F7"/>
    <w:rsid w:val="00F44CF2"/>
    <w:rsid w:val="00F46D1B"/>
    <w:rsid w:val="00F712E6"/>
    <w:rsid w:val="00FB4A3D"/>
    <w:rsid w:val="00FC74E0"/>
    <w:rsid w:val="020A7693"/>
    <w:rsid w:val="022C0D40"/>
    <w:rsid w:val="02B17694"/>
    <w:rsid w:val="02F2558B"/>
    <w:rsid w:val="057351A1"/>
    <w:rsid w:val="06327DE9"/>
    <w:rsid w:val="072E7F6C"/>
    <w:rsid w:val="073E7B91"/>
    <w:rsid w:val="08327F55"/>
    <w:rsid w:val="08CC6BD9"/>
    <w:rsid w:val="08CE7885"/>
    <w:rsid w:val="0A0D7382"/>
    <w:rsid w:val="0B0922CD"/>
    <w:rsid w:val="0BF454A6"/>
    <w:rsid w:val="0D40009C"/>
    <w:rsid w:val="0D5725A9"/>
    <w:rsid w:val="0DF0346E"/>
    <w:rsid w:val="0F313444"/>
    <w:rsid w:val="0FAB4AE7"/>
    <w:rsid w:val="0FAE67A5"/>
    <w:rsid w:val="0FB106C9"/>
    <w:rsid w:val="100614CB"/>
    <w:rsid w:val="10192E07"/>
    <w:rsid w:val="105D5EAD"/>
    <w:rsid w:val="12286F96"/>
    <w:rsid w:val="12451B60"/>
    <w:rsid w:val="125A08CA"/>
    <w:rsid w:val="125A21AC"/>
    <w:rsid w:val="12B67A53"/>
    <w:rsid w:val="12C9515A"/>
    <w:rsid w:val="13CA6DF9"/>
    <w:rsid w:val="13D02046"/>
    <w:rsid w:val="14DE108D"/>
    <w:rsid w:val="14EE4627"/>
    <w:rsid w:val="151D5BCF"/>
    <w:rsid w:val="17265807"/>
    <w:rsid w:val="17AF2D55"/>
    <w:rsid w:val="17BE5AA7"/>
    <w:rsid w:val="185B399E"/>
    <w:rsid w:val="18E5038D"/>
    <w:rsid w:val="18ED4FBA"/>
    <w:rsid w:val="195C39CF"/>
    <w:rsid w:val="198F45B7"/>
    <w:rsid w:val="19A737A7"/>
    <w:rsid w:val="1A2E49D0"/>
    <w:rsid w:val="1A790BB1"/>
    <w:rsid w:val="1AA64FA9"/>
    <w:rsid w:val="1B183437"/>
    <w:rsid w:val="1B3D2543"/>
    <w:rsid w:val="1BC77EF2"/>
    <w:rsid w:val="1CF26C06"/>
    <w:rsid w:val="1D1360D3"/>
    <w:rsid w:val="1DEC5958"/>
    <w:rsid w:val="1E1E788E"/>
    <w:rsid w:val="1E2E59A4"/>
    <w:rsid w:val="1E962B13"/>
    <w:rsid w:val="20047AB9"/>
    <w:rsid w:val="200C2CFE"/>
    <w:rsid w:val="201D2833"/>
    <w:rsid w:val="204D2889"/>
    <w:rsid w:val="21310FCC"/>
    <w:rsid w:val="21985C1D"/>
    <w:rsid w:val="21E07110"/>
    <w:rsid w:val="21F64FC2"/>
    <w:rsid w:val="22EC20EE"/>
    <w:rsid w:val="23147981"/>
    <w:rsid w:val="23EB368B"/>
    <w:rsid w:val="24291918"/>
    <w:rsid w:val="24BA1947"/>
    <w:rsid w:val="24C50E48"/>
    <w:rsid w:val="252D7ED9"/>
    <w:rsid w:val="25531C76"/>
    <w:rsid w:val="25CB4A34"/>
    <w:rsid w:val="260C6B9D"/>
    <w:rsid w:val="263C63FB"/>
    <w:rsid w:val="266D68C6"/>
    <w:rsid w:val="26C337A3"/>
    <w:rsid w:val="27397F32"/>
    <w:rsid w:val="274C7C78"/>
    <w:rsid w:val="27816831"/>
    <w:rsid w:val="27C73810"/>
    <w:rsid w:val="28860740"/>
    <w:rsid w:val="28A168F4"/>
    <w:rsid w:val="297869F3"/>
    <w:rsid w:val="29F27F64"/>
    <w:rsid w:val="29FA3AA4"/>
    <w:rsid w:val="29FE6C8D"/>
    <w:rsid w:val="2A2D07CC"/>
    <w:rsid w:val="2A5211DF"/>
    <w:rsid w:val="2A9E1045"/>
    <w:rsid w:val="2AE916FC"/>
    <w:rsid w:val="2B133060"/>
    <w:rsid w:val="2B2645CC"/>
    <w:rsid w:val="2B54024B"/>
    <w:rsid w:val="2B832178"/>
    <w:rsid w:val="2B9A2D5E"/>
    <w:rsid w:val="2BAD74CF"/>
    <w:rsid w:val="2CB5771A"/>
    <w:rsid w:val="2D01753A"/>
    <w:rsid w:val="2D075787"/>
    <w:rsid w:val="2D136053"/>
    <w:rsid w:val="2D4F77B7"/>
    <w:rsid w:val="2D8D39E0"/>
    <w:rsid w:val="2DE10108"/>
    <w:rsid w:val="2DFD7657"/>
    <w:rsid w:val="2E437268"/>
    <w:rsid w:val="2F491D2E"/>
    <w:rsid w:val="2FC26413"/>
    <w:rsid w:val="313C393E"/>
    <w:rsid w:val="330B3176"/>
    <w:rsid w:val="34260C97"/>
    <w:rsid w:val="34297F76"/>
    <w:rsid w:val="3453106D"/>
    <w:rsid w:val="34D2441F"/>
    <w:rsid w:val="35326651"/>
    <w:rsid w:val="3556742A"/>
    <w:rsid w:val="362E4830"/>
    <w:rsid w:val="3666197A"/>
    <w:rsid w:val="36A74F13"/>
    <w:rsid w:val="36F1413A"/>
    <w:rsid w:val="36FF6635"/>
    <w:rsid w:val="3A0E5150"/>
    <w:rsid w:val="3A1E096C"/>
    <w:rsid w:val="3A564079"/>
    <w:rsid w:val="3A750922"/>
    <w:rsid w:val="3A9941A7"/>
    <w:rsid w:val="3B910F88"/>
    <w:rsid w:val="3BA25FBC"/>
    <w:rsid w:val="3BEC59E2"/>
    <w:rsid w:val="3C1D0712"/>
    <w:rsid w:val="3C62284C"/>
    <w:rsid w:val="3C6A56F7"/>
    <w:rsid w:val="3DEA1FC9"/>
    <w:rsid w:val="3E072DD5"/>
    <w:rsid w:val="3E910C5B"/>
    <w:rsid w:val="3E962C3E"/>
    <w:rsid w:val="3FD53C9E"/>
    <w:rsid w:val="409D073B"/>
    <w:rsid w:val="40E00328"/>
    <w:rsid w:val="416F4CAE"/>
    <w:rsid w:val="419652A2"/>
    <w:rsid w:val="420F46F2"/>
    <w:rsid w:val="423548EF"/>
    <w:rsid w:val="436C2CB5"/>
    <w:rsid w:val="43DA5F52"/>
    <w:rsid w:val="43EB3165"/>
    <w:rsid w:val="443057A4"/>
    <w:rsid w:val="44602DE6"/>
    <w:rsid w:val="44C85C94"/>
    <w:rsid w:val="458F32AB"/>
    <w:rsid w:val="45AE45C0"/>
    <w:rsid w:val="45DE35EE"/>
    <w:rsid w:val="45F7213E"/>
    <w:rsid w:val="463E0130"/>
    <w:rsid w:val="467D2E9C"/>
    <w:rsid w:val="46A25885"/>
    <w:rsid w:val="46BB4A89"/>
    <w:rsid w:val="46F13AE7"/>
    <w:rsid w:val="47231C82"/>
    <w:rsid w:val="478D25A9"/>
    <w:rsid w:val="479F6680"/>
    <w:rsid w:val="481B1E5A"/>
    <w:rsid w:val="48374FC3"/>
    <w:rsid w:val="4A5B4F0B"/>
    <w:rsid w:val="4AC604AE"/>
    <w:rsid w:val="4ACA24DD"/>
    <w:rsid w:val="4BAC74F0"/>
    <w:rsid w:val="4D2B7F2E"/>
    <w:rsid w:val="4D482931"/>
    <w:rsid w:val="4E097342"/>
    <w:rsid w:val="4EF4658F"/>
    <w:rsid w:val="4F315276"/>
    <w:rsid w:val="504043F7"/>
    <w:rsid w:val="509F7DF6"/>
    <w:rsid w:val="50CE67DF"/>
    <w:rsid w:val="514F0589"/>
    <w:rsid w:val="51A43D4F"/>
    <w:rsid w:val="51F833CA"/>
    <w:rsid w:val="523D0F9A"/>
    <w:rsid w:val="524D5376"/>
    <w:rsid w:val="52AC2C8D"/>
    <w:rsid w:val="52D80DF9"/>
    <w:rsid w:val="52F32FEF"/>
    <w:rsid w:val="531C03BB"/>
    <w:rsid w:val="539E7DE5"/>
    <w:rsid w:val="53DD25A4"/>
    <w:rsid w:val="54060BE6"/>
    <w:rsid w:val="545A5A16"/>
    <w:rsid w:val="54C749D4"/>
    <w:rsid w:val="552144DB"/>
    <w:rsid w:val="55866C3C"/>
    <w:rsid w:val="55C065BA"/>
    <w:rsid w:val="55C53B62"/>
    <w:rsid w:val="55DC751E"/>
    <w:rsid w:val="55E07232"/>
    <w:rsid w:val="55EA2FDE"/>
    <w:rsid w:val="579741A1"/>
    <w:rsid w:val="57AE2569"/>
    <w:rsid w:val="57DB1AC9"/>
    <w:rsid w:val="583B2D58"/>
    <w:rsid w:val="58936B0D"/>
    <w:rsid w:val="58E7501E"/>
    <w:rsid w:val="59311D43"/>
    <w:rsid w:val="593917C3"/>
    <w:rsid w:val="59453BD6"/>
    <w:rsid w:val="596A0BDF"/>
    <w:rsid w:val="5AB61833"/>
    <w:rsid w:val="5BC0087F"/>
    <w:rsid w:val="5BC643B3"/>
    <w:rsid w:val="5CF244D7"/>
    <w:rsid w:val="5DF70028"/>
    <w:rsid w:val="5E4C362B"/>
    <w:rsid w:val="5E543424"/>
    <w:rsid w:val="5FC9118F"/>
    <w:rsid w:val="60F24AFE"/>
    <w:rsid w:val="61336E6E"/>
    <w:rsid w:val="6142637B"/>
    <w:rsid w:val="62183FDE"/>
    <w:rsid w:val="63F92E47"/>
    <w:rsid w:val="64254E77"/>
    <w:rsid w:val="6597570F"/>
    <w:rsid w:val="65FA5E10"/>
    <w:rsid w:val="6695745D"/>
    <w:rsid w:val="678527F0"/>
    <w:rsid w:val="68453C7C"/>
    <w:rsid w:val="68C76F76"/>
    <w:rsid w:val="69CF27CC"/>
    <w:rsid w:val="6A44738E"/>
    <w:rsid w:val="6A8D13AD"/>
    <w:rsid w:val="6AE95E98"/>
    <w:rsid w:val="6CBB24E6"/>
    <w:rsid w:val="6CF5116C"/>
    <w:rsid w:val="6D4D7F3F"/>
    <w:rsid w:val="6D561248"/>
    <w:rsid w:val="6DE74460"/>
    <w:rsid w:val="6E773556"/>
    <w:rsid w:val="6ED01541"/>
    <w:rsid w:val="6F3D5BB7"/>
    <w:rsid w:val="6F505935"/>
    <w:rsid w:val="6F516AD8"/>
    <w:rsid w:val="6F96199D"/>
    <w:rsid w:val="6FA6535F"/>
    <w:rsid w:val="7004124B"/>
    <w:rsid w:val="707709F8"/>
    <w:rsid w:val="70E463ED"/>
    <w:rsid w:val="71253F7D"/>
    <w:rsid w:val="714C3F72"/>
    <w:rsid w:val="71714549"/>
    <w:rsid w:val="72030399"/>
    <w:rsid w:val="72BA2CC1"/>
    <w:rsid w:val="72F168FB"/>
    <w:rsid w:val="74845470"/>
    <w:rsid w:val="74861EFA"/>
    <w:rsid w:val="75D6450A"/>
    <w:rsid w:val="75EA7ECE"/>
    <w:rsid w:val="76BF11B9"/>
    <w:rsid w:val="774C49CE"/>
    <w:rsid w:val="782A33DC"/>
    <w:rsid w:val="787809E5"/>
    <w:rsid w:val="78C74615"/>
    <w:rsid w:val="798557FC"/>
    <w:rsid w:val="79A444CC"/>
    <w:rsid w:val="79CA134B"/>
    <w:rsid w:val="7A56204E"/>
    <w:rsid w:val="7A626FF2"/>
    <w:rsid w:val="7B1F2C11"/>
    <w:rsid w:val="7B211A2B"/>
    <w:rsid w:val="7B2E73B2"/>
    <w:rsid w:val="7B2E7FC9"/>
    <w:rsid w:val="7B3208D8"/>
    <w:rsid w:val="7CCF73E3"/>
    <w:rsid w:val="7D1744C8"/>
    <w:rsid w:val="7D1B1024"/>
    <w:rsid w:val="7D3737A4"/>
    <w:rsid w:val="7D6124F4"/>
    <w:rsid w:val="7DF63BE1"/>
    <w:rsid w:val="7ED933A9"/>
    <w:rsid w:val="7EFB70F1"/>
    <w:rsid w:val="7FEF59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218</Words>
  <Characters>1245</Characters>
  <Lines>10</Lines>
  <Paragraphs>2</Paragraphs>
  <TotalTime>1</TotalTime>
  <ScaleCrop>false</ScaleCrop>
  <LinksUpToDate>false</LinksUpToDate>
  <CharactersWithSpaces>1461</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2019-06-21T09:38:00Z</dcterms:created>
  <dc:creator>三门峡创业中心费森</dc:creator>
  <cp:lastModifiedBy>Administrator</cp:lastModifiedBy>
  <cp:lastPrinted>2019-12-16T01:38:09Z</cp:lastPrinted>
  <dcterms:modified xsi:type="dcterms:W3CDTF">2019-12-16T01:38:16Z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